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AF9318" w14:textId="57A798FB" w:rsidR="00474507" w:rsidRPr="00D74F4D" w:rsidRDefault="00D74F4D" w:rsidP="00D74F4D">
      <w:pPr>
        <w:spacing w:afterLines="120" w:after="288"/>
        <w:jc w:val="center"/>
        <w:rPr>
          <w:rFonts w:ascii="Cambria" w:hAnsi="Cambria"/>
          <w:b/>
          <w:bCs/>
          <w:u w:val="single"/>
        </w:rPr>
      </w:pPr>
      <w:r w:rsidRPr="00D74F4D">
        <w:rPr>
          <w:rFonts w:ascii="Cambria" w:hAnsi="Cambria"/>
          <w:b/>
          <w:bCs/>
          <w:u w:val="single"/>
          <w:lang w:val="en-GB"/>
        </w:rPr>
        <w:t>Safety Provisions</w:t>
      </w:r>
    </w:p>
    <w:p w14:paraId="5CAABE82" w14:textId="77777777" w:rsidR="00474507" w:rsidRPr="00E64F2C" w:rsidRDefault="00474507" w:rsidP="00474507">
      <w:pPr>
        <w:spacing w:afterLines="120" w:after="288"/>
        <w:ind w:left="720"/>
        <w:jc w:val="both"/>
        <w:rPr>
          <w:rFonts w:ascii="Cambria" w:hAnsi="Cambria"/>
        </w:rPr>
      </w:pPr>
      <w:r w:rsidRPr="00E64F2C">
        <w:rPr>
          <w:rFonts w:ascii="Cambria" w:hAnsi="Cambria"/>
        </w:rPr>
        <w:t>The Contractor shall be responsible for the safety during all activities at the Site.</w:t>
      </w:r>
    </w:p>
    <w:p w14:paraId="1D5B634F"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The Contractor shall:</w:t>
      </w:r>
    </w:p>
    <w:p w14:paraId="55FD9E9F"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comply with all applicable safety regulations and </w:t>
      </w:r>
      <w:proofErr w:type="gramStart"/>
      <w:r w:rsidRPr="00E64F2C">
        <w:rPr>
          <w:rFonts w:ascii="Cambria" w:hAnsi="Cambria"/>
        </w:rPr>
        <w:t>Laws;</w:t>
      </w:r>
      <w:proofErr w:type="gramEnd"/>
    </w:p>
    <w:p w14:paraId="7DBB1A31"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comply with all applicable safety obligations specified in the </w:t>
      </w:r>
      <w:proofErr w:type="gramStart"/>
      <w:r w:rsidRPr="00E64F2C">
        <w:rPr>
          <w:rFonts w:ascii="Cambria" w:hAnsi="Cambria"/>
        </w:rPr>
        <w:t>Contract;</w:t>
      </w:r>
      <w:proofErr w:type="gramEnd"/>
    </w:p>
    <w:p w14:paraId="0DE8C13D"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54A0951"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4543F31"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The Contractor shall not make any connection /change in any electrical equipment belonging to the Employer or other Contractors without prior written permission of Engineer-in-charge.</w:t>
      </w:r>
    </w:p>
    <w:p w14:paraId="5F0921AD" w14:textId="77777777" w:rsidR="00474507" w:rsidRPr="00E64F2C" w:rsidRDefault="00474507" w:rsidP="00474507">
      <w:pPr>
        <w:pStyle w:val="ListParagraph"/>
        <w:rPr>
          <w:rFonts w:ascii="Cambria" w:hAnsi="Cambria"/>
        </w:rPr>
      </w:pPr>
    </w:p>
    <w:p w14:paraId="7C5DD2D2"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The equipment must be declared safe by the Engineer-in-charge and a permit to work/permission shall be issued by the Engineer-in-charge before any work. No work shall be carried out on any live equipment.</w:t>
      </w:r>
    </w:p>
    <w:p w14:paraId="366DAE7D" w14:textId="77777777" w:rsidR="00474507" w:rsidRPr="00E64F2C" w:rsidRDefault="00474507" w:rsidP="00474507">
      <w:pPr>
        <w:pStyle w:val="ListParagraph"/>
        <w:rPr>
          <w:rFonts w:ascii="Cambria" w:hAnsi="Cambria"/>
        </w:rPr>
      </w:pPr>
    </w:p>
    <w:p w14:paraId="28CBAFFA"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 xml:space="preserve">The Contractor shall deploy fulltime Supervisor or Safety Supervisor/Steward (if deployed workmen are more than 10 at a site). He shall </w:t>
      </w:r>
      <w:proofErr w:type="gramStart"/>
      <w:r w:rsidRPr="00E64F2C">
        <w:rPr>
          <w:rFonts w:ascii="Cambria" w:hAnsi="Cambria"/>
        </w:rPr>
        <w:t>brief to</w:t>
      </w:r>
      <w:proofErr w:type="gramEnd"/>
      <w:r w:rsidRPr="00E64F2C">
        <w:rPr>
          <w:rFonts w:ascii="Cambria" w:hAnsi="Cambria"/>
        </w:rPr>
        <w:t xml:space="preserve"> each worker daily before start of work about safety requirement and precautions to be taken against the imminent dangers (Daily Safety pep-talk).</w:t>
      </w:r>
    </w:p>
    <w:p w14:paraId="292AD700" w14:textId="77777777" w:rsidR="00474507" w:rsidRPr="00E64F2C" w:rsidRDefault="00474507" w:rsidP="00474507">
      <w:pPr>
        <w:pStyle w:val="ListParagraph"/>
        <w:rPr>
          <w:rFonts w:ascii="Cambria" w:hAnsi="Cambria"/>
        </w:rPr>
      </w:pPr>
    </w:p>
    <w:p w14:paraId="6B86D1EC" w14:textId="77777777" w:rsidR="00474507" w:rsidRPr="00E64F2C" w:rsidRDefault="00474507" w:rsidP="00474507">
      <w:pPr>
        <w:pStyle w:val="ListParagraph"/>
        <w:spacing w:afterLines="120" w:after="288"/>
        <w:ind w:left="1080"/>
        <w:jc w:val="both"/>
        <w:rPr>
          <w:rFonts w:ascii="Cambria" w:hAnsi="Cambria"/>
        </w:rPr>
      </w:pPr>
      <w:r w:rsidRPr="00E64F2C">
        <w:rPr>
          <w:rFonts w:ascii="Cambria" w:hAnsi="Cambria"/>
        </w:rPr>
        <w:t>In-case of manpower deployed at a site is less than 10 then Agency will nominate senior most experienced worker as gang leader/steward for above works.</w:t>
      </w:r>
    </w:p>
    <w:p w14:paraId="2E302A0B" w14:textId="77777777" w:rsidR="00474507" w:rsidRPr="00E64F2C" w:rsidRDefault="00474507" w:rsidP="00474507">
      <w:pPr>
        <w:pStyle w:val="ListParagraph"/>
        <w:spacing w:afterLines="120" w:after="288"/>
        <w:ind w:left="1080"/>
        <w:jc w:val="both"/>
        <w:rPr>
          <w:rFonts w:ascii="Cambria" w:hAnsi="Cambria"/>
        </w:rPr>
      </w:pPr>
    </w:p>
    <w:p w14:paraId="08C9C3A3"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In case of any accident-</w:t>
      </w:r>
    </w:p>
    <w:p w14:paraId="3F62FD50"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The Contractor shall promptly </w:t>
      </w:r>
      <w:proofErr w:type="gramStart"/>
      <w:r w:rsidRPr="00E64F2C">
        <w:rPr>
          <w:rFonts w:ascii="Cambria" w:hAnsi="Cambria"/>
        </w:rPr>
        <w:t>inform to</w:t>
      </w:r>
      <w:proofErr w:type="gramEnd"/>
      <w:r w:rsidRPr="00E64F2C">
        <w:rPr>
          <w:rFonts w:ascii="Cambria" w:hAnsi="Cambria"/>
        </w:rPr>
        <w:t xml:space="preserve"> the Engineer-in-charge </w:t>
      </w:r>
      <w:proofErr w:type="gramStart"/>
      <w:r w:rsidRPr="00E64F2C">
        <w:rPr>
          <w:rFonts w:ascii="Cambria" w:hAnsi="Cambria"/>
        </w:rPr>
        <w:t>and also</w:t>
      </w:r>
      <w:proofErr w:type="gramEnd"/>
      <w:r w:rsidRPr="00E64F2C">
        <w:rPr>
          <w:rFonts w:ascii="Cambria" w:hAnsi="Cambria"/>
        </w:rPr>
        <w:t xml:space="preserve"> to all the authorities envisaged under the applicable laws.</w:t>
      </w:r>
    </w:p>
    <w:p w14:paraId="539CA946"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3C16B9A6"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EDCD944" w14:textId="77777777" w:rsidR="00474507" w:rsidRPr="00E64F2C" w:rsidRDefault="00474507" w:rsidP="00474507">
      <w:pPr>
        <w:pStyle w:val="ListParagraph"/>
        <w:spacing w:afterLines="120" w:after="288"/>
        <w:ind w:left="1080"/>
        <w:jc w:val="both"/>
        <w:rPr>
          <w:rFonts w:ascii="Cambria" w:hAnsi="Cambria"/>
        </w:rPr>
      </w:pPr>
    </w:p>
    <w:p w14:paraId="0987D5E1"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lastRenderedPageBreak/>
        <w:t>It is mandatory for the Contractor to observe the following during the execution of the works:</w:t>
      </w:r>
    </w:p>
    <w:p w14:paraId="3B24D9DA" w14:textId="77777777" w:rsidR="00474507" w:rsidRPr="00E64F2C" w:rsidRDefault="00474507" w:rsidP="00474507">
      <w:pPr>
        <w:pStyle w:val="ListParagraph"/>
        <w:rPr>
          <w:rFonts w:ascii="Cambria" w:hAnsi="Cambria"/>
        </w:rPr>
      </w:pPr>
    </w:p>
    <w:p w14:paraId="0FC6541E"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Safety induction training (02-days training for skilled/semi-skilled &amp; 01-day training for unskilled) shall be provided by the Agency to the staff/ gang.</w:t>
      </w:r>
    </w:p>
    <w:p w14:paraId="4695C728"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Contractor shall procure (if required) </w:t>
      </w:r>
      <w:proofErr w:type="gramStart"/>
      <w:r w:rsidRPr="00E64F2C">
        <w:rPr>
          <w:rFonts w:ascii="Cambria" w:hAnsi="Cambria"/>
        </w:rPr>
        <w:t>sufficient quantity of</w:t>
      </w:r>
      <w:proofErr w:type="gramEnd"/>
      <w:r w:rsidRPr="00E64F2C">
        <w:rPr>
          <w:rFonts w:ascii="Cambria" w:hAnsi="Cambria"/>
        </w:rPr>
        <w:t xml:space="preserve"> Earthing equipment /Earthing devices complying with requirements of relevant IEC standards and to the satisfaction of POWERGRID Engineer In-Charge.</w:t>
      </w:r>
    </w:p>
    <w:p w14:paraId="7B063593"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The Contractor shall provide standard personal protective </w:t>
      </w:r>
      <w:proofErr w:type="spellStart"/>
      <w:r w:rsidRPr="00E64F2C">
        <w:rPr>
          <w:rFonts w:ascii="Cambria" w:hAnsi="Cambria"/>
        </w:rPr>
        <w:t>equipments</w:t>
      </w:r>
      <w:proofErr w:type="spellEnd"/>
      <w:r w:rsidRPr="00E64F2C">
        <w:rPr>
          <w:rFonts w:ascii="Cambria" w:hAnsi="Cambria"/>
        </w:rPr>
        <w:t xml:space="preserve"> (helmet, electrical safety shoe, gloves, goggles, safety harness, fall arrestors, reflective jackets) and </w:t>
      </w:r>
      <w:proofErr w:type="gramStart"/>
      <w:r w:rsidRPr="00E64F2C">
        <w:rPr>
          <w:rFonts w:ascii="Cambria" w:hAnsi="Cambria"/>
        </w:rPr>
        <w:t>sufficient quantity of</w:t>
      </w:r>
      <w:proofErr w:type="gramEnd"/>
      <w:r w:rsidRPr="00E64F2C">
        <w:rPr>
          <w:rFonts w:ascii="Cambria" w:hAnsi="Cambria"/>
        </w:rPr>
        <w:t xml:space="preserve"> tools to all employees and workmen as per the need or as may be directed by the Engineer-in-charge. </w:t>
      </w:r>
    </w:p>
    <w:p w14:paraId="384245C2"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Contractor shall provide communication facilities as per requirement i.e. </w:t>
      </w:r>
      <w:proofErr w:type="spellStart"/>
      <w:r w:rsidRPr="00E64F2C">
        <w:rPr>
          <w:rFonts w:ascii="Cambria" w:hAnsi="Cambria"/>
        </w:rPr>
        <w:t>Walky</w:t>
      </w:r>
      <w:proofErr w:type="spellEnd"/>
      <w:r w:rsidRPr="00E64F2C">
        <w:rPr>
          <w:rFonts w:ascii="Cambria" w:hAnsi="Cambria"/>
        </w:rPr>
        <w:t xml:space="preserve"> – Talkie /mega-phones /mobile phone, display of flags /whistles for easy communication among workers during the activity.</w:t>
      </w:r>
    </w:p>
    <w:p w14:paraId="617AF8F8"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The gang leader /supervisor staff present </w:t>
      </w:r>
      <w:proofErr w:type="gramStart"/>
      <w:r w:rsidRPr="00E64F2C">
        <w:rPr>
          <w:rFonts w:ascii="Cambria" w:hAnsi="Cambria"/>
        </w:rPr>
        <w:t>at ground</w:t>
      </w:r>
      <w:proofErr w:type="gramEnd"/>
      <w:r w:rsidRPr="00E64F2C">
        <w:rPr>
          <w:rFonts w:ascii="Cambria" w:hAnsi="Cambria"/>
        </w:rPr>
        <w:t xml:space="preserve"> should have constant vigil on the workers working at height to alert them. Workers working at height should not be allowed use of mobile </w:t>
      </w:r>
      <w:proofErr w:type="gramStart"/>
      <w:r w:rsidRPr="00E64F2C">
        <w:rPr>
          <w:rFonts w:ascii="Cambria" w:hAnsi="Cambria"/>
        </w:rPr>
        <w:t>phone</w:t>
      </w:r>
      <w:proofErr w:type="gramEnd"/>
      <w:r w:rsidRPr="00E64F2C">
        <w:rPr>
          <w:rFonts w:ascii="Cambria" w:hAnsi="Cambria"/>
        </w:rPr>
        <w:t>.</w:t>
      </w:r>
    </w:p>
    <w:p w14:paraId="45AE2599"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proofErr w:type="spellStart"/>
      <w:r w:rsidRPr="00E64F2C">
        <w:rPr>
          <w:rFonts w:ascii="Cambria" w:hAnsi="Cambria"/>
        </w:rPr>
        <w:t>Labour</w:t>
      </w:r>
      <w:proofErr w:type="spellEnd"/>
      <w:r w:rsidRPr="00E64F2C">
        <w:rPr>
          <w:rFonts w:ascii="Cambria" w:hAnsi="Cambria"/>
        </w:rPr>
        <w:t xml:space="preserve"> camps shall be provided to the workers wherever necessary. Camps shall be adequately lighted, ventilated</w:t>
      </w:r>
      <w:proofErr w:type="gramStart"/>
      <w:r w:rsidRPr="00E64F2C">
        <w:rPr>
          <w:rFonts w:ascii="Cambria" w:hAnsi="Cambria"/>
        </w:rPr>
        <w:t>, maintained</w:t>
      </w:r>
      <w:proofErr w:type="gramEnd"/>
      <w:r w:rsidRPr="00E64F2C">
        <w:rPr>
          <w:rFonts w:ascii="Cambria" w:hAnsi="Cambria"/>
        </w:rPr>
        <w:t xml:space="preserve"> in a clean and sanitary condition with proper toilet facility.</w:t>
      </w:r>
    </w:p>
    <w:p w14:paraId="44E540D0"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proofErr w:type="gramStart"/>
      <w:r w:rsidRPr="00E64F2C">
        <w:rPr>
          <w:rFonts w:ascii="Cambria" w:hAnsi="Cambria"/>
        </w:rPr>
        <w:t>First</w:t>
      </w:r>
      <w:proofErr w:type="gramEnd"/>
      <w:r w:rsidRPr="00E64F2C">
        <w:rPr>
          <w:rFonts w:ascii="Cambria" w:hAnsi="Cambria"/>
        </w:rPr>
        <w:t>-aid box should be available at site.</w:t>
      </w:r>
    </w:p>
    <w:p w14:paraId="29F44A6C" w14:textId="77777777" w:rsidR="00474507" w:rsidRPr="00E64F2C" w:rsidRDefault="00474507" w:rsidP="00474507">
      <w:pPr>
        <w:pStyle w:val="ListParagraph"/>
        <w:spacing w:afterLines="120" w:after="288"/>
        <w:ind w:left="1440"/>
        <w:jc w:val="both"/>
        <w:rPr>
          <w:rFonts w:ascii="Cambria" w:hAnsi="Cambria"/>
        </w:rPr>
      </w:pPr>
    </w:p>
    <w:p w14:paraId="1BD7E96D"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The Contractor shall provide safe working conditions to all workmen and potable /safe drinking water for workers at site /at camp with required hygiene and sanitation.</w:t>
      </w:r>
    </w:p>
    <w:p w14:paraId="4522CC6B" w14:textId="77777777" w:rsidR="00474507" w:rsidRPr="00E64F2C" w:rsidRDefault="00474507" w:rsidP="00474507">
      <w:pPr>
        <w:pStyle w:val="ListParagraph"/>
        <w:spacing w:afterLines="120" w:after="288"/>
        <w:ind w:left="1080"/>
        <w:jc w:val="both"/>
        <w:rPr>
          <w:rFonts w:ascii="Cambria" w:hAnsi="Cambria"/>
        </w:rPr>
      </w:pPr>
    </w:p>
    <w:p w14:paraId="63090C32"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 xml:space="preserve">The Contractor shall submit the following documents to the Engineer In- Charge before deployment of </w:t>
      </w:r>
      <w:proofErr w:type="gramStart"/>
      <w:r w:rsidRPr="00E64F2C">
        <w:rPr>
          <w:rFonts w:ascii="Cambria" w:hAnsi="Cambria"/>
        </w:rPr>
        <w:t>man power</w:t>
      </w:r>
      <w:proofErr w:type="gramEnd"/>
      <w:r w:rsidRPr="00E64F2C">
        <w:rPr>
          <w:rFonts w:ascii="Cambria" w:hAnsi="Cambria"/>
        </w:rPr>
        <w:t xml:space="preserve"> (or) before start of work:</w:t>
      </w:r>
    </w:p>
    <w:p w14:paraId="6D25C682"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Safe work procedure for each activity to be prepared by Agency and to be submitted to Engineer in-charge.</w:t>
      </w:r>
    </w:p>
    <w:p w14:paraId="5D3D5C17"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Safety Policy/ Safety Document of the Contractor’s company.</w:t>
      </w:r>
    </w:p>
    <w:p w14:paraId="1602C9BB"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proofErr w:type="gramStart"/>
      <w:r w:rsidRPr="00E64F2C">
        <w:rPr>
          <w:rFonts w:ascii="Cambria" w:hAnsi="Cambria"/>
        </w:rPr>
        <w:t>Contractor</w:t>
      </w:r>
      <w:proofErr w:type="gramEnd"/>
      <w:r w:rsidRPr="00E64F2C">
        <w:rPr>
          <w:rFonts w:ascii="Cambria" w:hAnsi="Cambria"/>
        </w:rPr>
        <w:t xml:space="preserve"> shall also submit list of identified emergency facilities available at nearby site.</w:t>
      </w:r>
    </w:p>
    <w:p w14:paraId="0401C994"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Health checkup of all workers from competent agencies/ departments before deployment at site.</w:t>
      </w:r>
    </w:p>
    <w:p w14:paraId="539EE08C"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Documentary </w:t>
      </w:r>
      <w:proofErr w:type="gramStart"/>
      <w:r w:rsidRPr="00E64F2C">
        <w:rPr>
          <w:rFonts w:ascii="Cambria" w:hAnsi="Cambria"/>
        </w:rPr>
        <w:t>evidences</w:t>
      </w:r>
      <w:proofErr w:type="gramEnd"/>
      <w:r w:rsidRPr="00E64F2C">
        <w:rPr>
          <w:rFonts w:ascii="Cambria" w:hAnsi="Cambria"/>
        </w:rPr>
        <w:t xml:space="preserve"> in regard to compliance </w:t>
      </w:r>
      <w:proofErr w:type="gramStart"/>
      <w:r w:rsidRPr="00E64F2C">
        <w:rPr>
          <w:rFonts w:ascii="Cambria" w:hAnsi="Cambria"/>
        </w:rPr>
        <w:t>to</w:t>
      </w:r>
      <w:proofErr w:type="gramEnd"/>
      <w:r w:rsidRPr="00E64F2C">
        <w:rPr>
          <w:rFonts w:ascii="Cambria" w:hAnsi="Cambria"/>
        </w:rPr>
        <w:t xml:space="preserve"> various statutory requirements i.e. License’s (Labor license, electrical license, explosive etc.), certificates &amp; registration’s (BOCW), Insurance (WC policy/ ESIC, public liability etc.)</w:t>
      </w:r>
    </w:p>
    <w:p w14:paraId="11193407" w14:textId="77777777" w:rsidR="00474507" w:rsidRPr="00E64F2C" w:rsidRDefault="00474507" w:rsidP="00474507">
      <w:pPr>
        <w:pStyle w:val="ListParagraph"/>
        <w:spacing w:afterLines="120" w:after="288"/>
        <w:ind w:left="1440"/>
        <w:jc w:val="both"/>
        <w:rPr>
          <w:rFonts w:ascii="Cambria" w:hAnsi="Cambria"/>
        </w:rPr>
      </w:pPr>
    </w:p>
    <w:p w14:paraId="0EEDA9DE"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In case of accidents, the following methodology will be adopted:</w:t>
      </w:r>
    </w:p>
    <w:p w14:paraId="4E9A5B66" w14:textId="77777777" w:rsidR="00474507" w:rsidRPr="00E64F2C" w:rsidRDefault="00474507" w:rsidP="00474507">
      <w:pPr>
        <w:pStyle w:val="ListParagraph"/>
        <w:spacing w:afterLines="120" w:after="288"/>
        <w:ind w:left="1080"/>
        <w:jc w:val="both"/>
        <w:rPr>
          <w:rFonts w:ascii="Cambria" w:hAnsi="Cambria"/>
        </w:rPr>
      </w:pPr>
    </w:p>
    <w:p w14:paraId="12B14946"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bookmarkStart w:id="0" w:name="_Hlk118901464"/>
      <w:r w:rsidRPr="00E64F2C">
        <w:rPr>
          <w:rFonts w:ascii="Cambria" w:hAnsi="Cambri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3654C784" w14:textId="77777777" w:rsidR="00474507" w:rsidRPr="00E64F2C" w:rsidRDefault="00474507" w:rsidP="00474507">
      <w:pPr>
        <w:pStyle w:val="ListParagraph"/>
        <w:spacing w:afterLines="120" w:after="288"/>
        <w:ind w:left="1440"/>
        <w:jc w:val="both"/>
        <w:rPr>
          <w:rFonts w:ascii="Cambria" w:hAnsi="Cambria"/>
        </w:rPr>
      </w:pPr>
    </w:p>
    <w:p w14:paraId="6D76D88F"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35EDC57" w14:textId="77777777" w:rsidR="00474507" w:rsidRPr="00E64F2C" w:rsidRDefault="00474507" w:rsidP="00474507">
      <w:pPr>
        <w:pStyle w:val="ListParagraph"/>
        <w:rPr>
          <w:rFonts w:ascii="Cambria" w:hAnsi="Cambria"/>
        </w:rPr>
      </w:pPr>
    </w:p>
    <w:p w14:paraId="6937A8C8"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r w:rsidRPr="00E64F2C">
        <w:rPr>
          <w:rFonts w:ascii="Cambria" w:hAnsi="Cambria"/>
        </w:rPr>
        <w:t xml:space="preserve">For every subsequent fatal accident in </w:t>
      </w:r>
      <w:proofErr w:type="gramStart"/>
      <w:r w:rsidRPr="00E64F2C">
        <w:rPr>
          <w:rFonts w:ascii="Cambria" w:hAnsi="Cambria"/>
        </w:rPr>
        <w:t>same</w:t>
      </w:r>
      <w:proofErr w:type="gramEnd"/>
      <w:r w:rsidRPr="00E64F2C">
        <w:rPr>
          <w:rFonts w:ascii="Cambria" w:hAnsi="Cambria"/>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1752DCD2" w14:textId="77777777" w:rsidR="00474507" w:rsidRPr="00E64F2C" w:rsidRDefault="00474507" w:rsidP="00474507">
      <w:pPr>
        <w:pStyle w:val="ListParagraph"/>
        <w:rPr>
          <w:rFonts w:ascii="Cambria" w:hAnsi="Cambria"/>
        </w:rPr>
      </w:pPr>
    </w:p>
    <w:p w14:paraId="60EE27CC" w14:textId="77777777" w:rsidR="00474507" w:rsidRPr="00E64F2C" w:rsidRDefault="00474507" w:rsidP="00474507">
      <w:pPr>
        <w:pStyle w:val="ListParagraph"/>
        <w:numPr>
          <w:ilvl w:val="1"/>
          <w:numId w:val="2"/>
        </w:numPr>
        <w:spacing w:afterLines="120" w:after="288" w:line="259" w:lineRule="auto"/>
        <w:jc w:val="both"/>
        <w:rPr>
          <w:rFonts w:ascii="Cambria" w:hAnsi="Cambria"/>
        </w:rPr>
      </w:pPr>
      <w:proofErr w:type="gramStart"/>
      <w:r w:rsidRPr="00E64F2C">
        <w:rPr>
          <w:rFonts w:ascii="Cambria" w:hAnsi="Cambria"/>
        </w:rPr>
        <w:t>Non</w:t>
      </w:r>
      <w:proofErr w:type="gramEnd"/>
      <w:r w:rsidRPr="00E64F2C">
        <w:rPr>
          <w:rFonts w:ascii="Cambria" w:hAnsi="Cambria"/>
        </w:rPr>
        <w:t>-responsiveness period shall be irrespective of financial years and shall be in sequence to expiry of earlier non-responsiveness period.</w:t>
      </w:r>
    </w:p>
    <w:bookmarkEnd w:id="0"/>
    <w:p w14:paraId="2B79B033" w14:textId="77777777" w:rsidR="00474507" w:rsidRPr="00E64F2C" w:rsidRDefault="00474507" w:rsidP="00474507">
      <w:pPr>
        <w:pStyle w:val="ListParagraph"/>
        <w:spacing w:afterLines="120" w:after="288"/>
        <w:ind w:left="1080"/>
        <w:jc w:val="both"/>
        <w:rPr>
          <w:rFonts w:ascii="Cambria" w:hAnsi="Cambria"/>
        </w:rPr>
      </w:pPr>
    </w:p>
    <w:p w14:paraId="76696E5D" w14:textId="77777777" w:rsidR="00474507" w:rsidRPr="00E64F2C"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t xml:space="preserve">Notwithstanding above, </w:t>
      </w:r>
      <w:bookmarkStart w:id="1" w:name="_Hlk118901891"/>
      <w:r w:rsidRPr="00E64F2C">
        <w:rPr>
          <w:rFonts w:ascii="Cambria" w:hAnsi="Cambria"/>
        </w:rPr>
        <w:t xml:space="preserve">if the </w:t>
      </w:r>
      <w:bookmarkStart w:id="2" w:name="_Hlk118471645"/>
      <w:r w:rsidRPr="00E64F2C">
        <w:rPr>
          <w:rFonts w:ascii="Cambria" w:hAnsi="Cambria"/>
        </w:rPr>
        <w:t>original contract price is above ₹1 crore</w:t>
      </w:r>
      <w:bookmarkEnd w:id="2"/>
      <w:r w:rsidRPr="00E64F2C">
        <w:rPr>
          <w:rFonts w:ascii="Cambria" w:hAnsi="Cambria"/>
        </w:rPr>
        <w:t>, the Contractor shall also be responsible for payment of a sum as indicated below to be deposited in the “Safety Corpus Fund’</w:t>
      </w:r>
      <w:bookmarkStart w:id="3" w:name="_Hlk118902022"/>
      <w:r w:rsidRPr="00E64F2C">
        <w:rPr>
          <w:rFonts w:ascii="Cambria" w:hAnsi="Cambria"/>
        </w:rPr>
        <w:t xml:space="preserve">”. </w:t>
      </w:r>
    </w:p>
    <w:p w14:paraId="45BBDDD2" w14:textId="77777777" w:rsidR="00474507" w:rsidRPr="00E64F2C" w:rsidRDefault="00474507" w:rsidP="00474507">
      <w:pPr>
        <w:pStyle w:val="ListParagraph"/>
        <w:spacing w:afterLines="120" w:after="288"/>
        <w:ind w:left="1080"/>
        <w:jc w:val="both"/>
        <w:rPr>
          <w:rFonts w:ascii="Cambria" w:hAnsi="Cambria"/>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050"/>
        <w:gridCol w:w="3283"/>
      </w:tblGrid>
      <w:tr w:rsidR="00474507" w:rsidRPr="009677B0" w14:paraId="5280CA6F" w14:textId="77777777" w:rsidTr="005B231D">
        <w:tc>
          <w:tcPr>
            <w:tcW w:w="625" w:type="dxa"/>
            <w:shd w:val="clear" w:color="auto" w:fill="auto"/>
          </w:tcPr>
          <w:p w14:paraId="53399AD4"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a.</w:t>
            </w:r>
          </w:p>
        </w:tc>
        <w:tc>
          <w:tcPr>
            <w:tcW w:w="4320" w:type="dxa"/>
            <w:shd w:val="clear" w:color="auto" w:fill="auto"/>
          </w:tcPr>
          <w:p w14:paraId="63F5932D"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Upon 1</w:t>
            </w:r>
            <w:r w:rsidRPr="009677B0">
              <w:rPr>
                <w:rFonts w:ascii="Cambria" w:hAnsi="Cambria"/>
                <w:vertAlign w:val="superscript"/>
              </w:rPr>
              <w:t>st</w:t>
            </w:r>
            <w:r w:rsidRPr="009677B0">
              <w:rPr>
                <w:rFonts w:ascii="Cambria" w:hAnsi="Cambria"/>
              </w:rPr>
              <w:t xml:space="preserve"> accident causing fatal / accident causing 25% or more permanent disablement.</w:t>
            </w:r>
          </w:p>
        </w:tc>
        <w:tc>
          <w:tcPr>
            <w:tcW w:w="3510" w:type="dxa"/>
            <w:shd w:val="clear" w:color="auto" w:fill="auto"/>
          </w:tcPr>
          <w:p w14:paraId="5F1C0F38"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1% of the Contract price, as awarded.</w:t>
            </w:r>
          </w:p>
        </w:tc>
      </w:tr>
      <w:tr w:rsidR="00474507" w:rsidRPr="009677B0" w14:paraId="21CA626C" w14:textId="77777777" w:rsidTr="005B231D">
        <w:tc>
          <w:tcPr>
            <w:tcW w:w="625" w:type="dxa"/>
            <w:shd w:val="clear" w:color="auto" w:fill="auto"/>
          </w:tcPr>
          <w:p w14:paraId="31E2DE2A"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b.</w:t>
            </w:r>
          </w:p>
        </w:tc>
        <w:tc>
          <w:tcPr>
            <w:tcW w:w="4320" w:type="dxa"/>
            <w:shd w:val="clear" w:color="auto" w:fill="auto"/>
          </w:tcPr>
          <w:p w14:paraId="6771C2ED"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Upon 2</w:t>
            </w:r>
            <w:r w:rsidRPr="009677B0">
              <w:rPr>
                <w:rFonts w:ascii="Cambria" w:hAnsi="Cambria"/>
                <w:vertAlign w:val="superscript"/>
              </w:rPr>
              <w:t>nd</w:t>
            </w:r>
            <w:r w:rsidRPr="009677B0">
              <w:rPr>
                <w:rFonts w:ascii="Cambria" w:hAnsi="Cambria"/>
              </w:rPr>
              <w:t xml:space="preserve"> accident causing fatal / accident causing 25% or more permanent disablement.</w:t>
            </w:r>
          </w:p>
        </w:tc>
        <w:tc>
          <w:tcPr>
            <w:tcW w:w="3510" w:type="dxa"/>
            <w:shd w:val="clear" w:color="auto" w:fill="auto"/>
          </w:tcPr>
          <w:p w14:paraId="124FFDDA"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2% of the Contract price, as awarded.</w:t>
            </w:r>
          </w:p>
        </w:tc>
      </w:tr>
      <w:tr w:rsidR="00474507" w:rsidRPr="009677B0" w14:paraId="43211C98" w14:textId="77777777" w:rsidTr="005B231D">
        <w:tc>
          <w:tcPr>
            <w:tcW w:w="625" w:type="dxa"/>
            <w:shd w:val="clear" w:color="auto" w:fill="auto"/>
          </w:tcPr>
          <w:p w14:paraId="6C2E94FC"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c.</w:t>
            </w:r>
          </w:p>
        </w:tc>
        <w:tc>
          <w:tcPr>
            <w:tcW w:w="4320" w:type="dxa"/>
            <w:shd w:val="clear" w:color="auto" w:fill="auto"/>
          </w:tcPr>
          <w:p w14:paraId="521679E3"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Re-occurrence of accident causing fatal / accident causing 25% or more permanent disablement even after the 2</w:t>
            </w:r>
            <w:r w:rsidRPr="009677B0">
              <w:rPr>
                <w:rFonts w:ascii="Cambria" w:hAnsi="Cambria"/>
                <w:vertAlign w:val="superscript"/>
              </w:rPr>
              <w:t>nd</w:t>
            </w:r>
            <w:r w:rsidRPr="009677B0">
              <w:rPr>
                <w:rFonts w:ascii="Cambria" w:hAnsi="Cambria"/>
              </w:rPr>
              <w:t xml:space="preserve"> accident</w:t>
            </w:r>
          </w:p>
        </w:tc>
        <w:tc>
          <w:tcPr>
            <w:tcW w:w="3510" w:type="dxa"/>
            <w:shd w:val="clear" w:color="auto" w:fill="auto"/>
          </w:tcPr>
          <w:p w14:paraId="434EDA7F" w14:textId="77777777" w:rsidR="00474507" w:rsidRPr="009677B0" w:rsidRDefault="00474507" w:rsidP="005B231D">
            <w:pPr>
              <w:pStyle w:val="ListParagraph"/>
              <w:spacing w:afterLines="120" w:after="288"/>
              <w:ind w:left="0"/>
              <w:jc w:val="both"/>
              <w:rPr>
                <w:rFonts w:ascii="Cambria" w:hAnsi="Cambria"/>
              </w:rPr>
            </w:pPr>
            <w:r w:rsidRPr="009677B0">
              <w:rPr>
                <w:rFonts w:ascii="Cambria" w:hAnsi="Cambria"/>
              </w:rPr>
              <w:t>3% of the Contract price, as awarded.</w:t>
            </w:r>
          </w:p>
        </w:tc>
      </w:tr>
      <w:bookmarkEnd w:id="1"/>
      <w:bookmarkEnd w:id="3"/>
    </w:tbl>
    <w:p w14:paraId="6852C09E" w14:textId="77777777" w:rsidR="00474507" w:rsidRPr="00E64F2C" w:rsidRDefault="00474507" w:rsidP="00474507">
      <w:pPr>
        <w:pStyle w:val="ListParagraph"/>
        <w:spacing w:afterLines="120" w:after="288"/>
        <w:ind w:left="1080"/>
        <w:jc w:val="both"/>
        <w:rPr>
          <w:rFonts w:ascii="Cambria" w:hAnsi="Cambria"/>
        </w:rPr>
      </w:pPr>
    </w:p>
    <w:p w14:paraId="49B45F97" w14:textId="77777777" w:rsidR="00474507" w:rsidRPr="00E64F2C" w:rsidRDefault="00474507" w:rsidP="00474507">
      <w:pPr>
        <w:pStyle w:val="ListParagraph"/>
        <w:spacing w:afterLines="120" w:after="288"/>
        <w:ind w:left="1080"/>
        <w:jc w:val="both"/>
        <w:rPr>
          <w:rFonts w:ascii="Cambria" w:hAnsi="Cambria"/>
        </w:rPr>
      </w:pPr>
      <w:proofErr w:type="gramStart"/>
      <w:r w:rsidRPr="00E64F2C">
        <w:rPr>
          <w:rFonts w:ascii="Cambria" w:hAnsi="Cambria"/>
        </w:rPr>
        <w:t>For the purpose of</w:t>
      </w:r>
      <w:proofErr w:type="gramEnd"/>
      <w:r w:rsidRPr="00E64F2C">
        <w:rPr>
          <w:rFonts w:ascii="Cambria" w:hAnsi="Cambria"/>
        </w:rPr>
        <w:t xml:space="preserve"> recovery under this clause, the count of accident shall be package wise. </w:t>
      </w:r>
    </w:p>
    <w:p w14:paraId="27C3F6CE" w14:textId="77777777" w:rsidR="00474507" w:rsidRPr="00E64F2C" w:rsidRDefault="00474507" w:rsidP="00474507">
      <w:pPr>
        <w:pStyle w:val="ListParagraph"/>
        <w:spacing w:afterLines="120" w:after="288"/>
        <w:ind w:left="1080"/>
        <w:jc w:val="both"/>
        <w:rPr>
          <w:rFonts w:ascii="Cambria" w:hAnsi="Cambria"/>
        </w:rPr>
      </w:pPr>
      <w:r w:rsidRPr="00E64F2C">
        <w:rPr>
          <w:rFonts w:ascii="Cambria" w:hAnsi="Cambri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E64F2C">
        <w:rPr>
          <w:rFonts w:ascii="Cambria" w:hAnsi="Cambria"/>
        </w:rPr>
        <w:t>amount</w:t>
      </w:r>
      <w:proofErr w:type="gramEnd"/>
      <w:r w:rsidRPr="00E64F2C">
        <w:rPr>
          <w:rFonts w:ascii="Cambria" w:hAnsi="Cambria"/>
        </w:rPr>
        <w:t xml:space="preserve"> of recoveries mentioned therein.</w:t>
      </w:r>
    </w:p>
    <w:p w14:paraId="23DFF33C" w14:textId="77777777" w:rsidR="00474507" w:rsidRPr="000C782A" w:rsidRDefault="00474507" w:rsidP="00474507">
      <w:pPr>
        <w:pStyle w:val="ListParagraph"/>
        <w:numPr>
          <w:ilvl w:val="0"/>
          <w:numId w:val="2"/>
        </w:numPr>
        <w:spacing w:afterLines="120" w:after="288" w:line="259" w:lineRule="auto"/>
        <w:jc w:val="both"/>
        <w:rPr>
          <w:rFonts w:ascii="Cambria" w:hAnsi="Cambria"/>
        </w:rPr>
      </w:pPr>
      <w:r w:rsidRPr="00E64F2C">
        <w:rPr>
          <w:rFonts w:ascii="Cambria" w:hAnsi="Cambri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C98D848" w14:textId="77777777" w:rsidR="003E66D8" w:rsidRDefault="003E66D8"/>
    <w:sectPr w:rsidR="003E66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225332028">
    <w:abstractNumId w:val="1"/>
  </w:num>
  <w:num w:numId="2" w16cid:durableId="624579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74F"/>
    <w:rsid w:val="003E66D8"/>
    <w:rsid w:val="00474507"/>
    <w:rsid w:val="00796DFD"/>
    <w:rsid w:val="00857111"/>
    <w:rsid w:val="00AD174F"/>
    <w:rsid w:val="00D74F4D"/>
    <w:rsid w:val="00E718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CF55D"/>
  <w15:chartTrackingRefBased/>
  <w15:docId w15:val="{31550C2F-FD5A-481F-9666-EBDD0E172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507"/>
    <w:pPr>
      <w:spacing w:after="0" w:line="240" w:lineRule="auto"/>
    </w:pPr>
    <w:rPr>
      <w:rFonts w:ascii="Times New Roman" w:eastAsia="SimSun" w:hAnsi="Times New Roman" w:cs="Times New Roman"/>
      <w:kern w:val="0"/>
      <w:szCs w:val="24"/>
      <w:lang w:val="en-US" w:eastAsia="zh-CN" w:bidi="ar-SA"/>
      <w14:ligatures w14:val="none"/>
    </w:rPr>
  </w:style>
  <w:style w:type="paragraph" w:styleId="Heading1">
    <w:name w:val="heading 1"/>
    <w:basedOn w:val="Normal"/>
    <w:next w:val="Normal"/>
    <w:link w:val="Heading1Char"/>
    <w:uiPriority w:val="9"/>
    <w:qFormat/>
    <w:rsid w:val="00AD174F"/>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AD174F"/>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AD174F"/>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AD17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17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17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17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17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17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74F"/>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AD174F"/>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AD174F"/>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AD17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17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17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17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17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174F"/>
    <w:rPr>
      <w:rFonts w:eastAsiaTheme="majorEastAsia" w:cstheme="majorBidi"/>
      <w:color w:val="272727" w:themeColor="text1" w:themeTint="D8"/>
    </w:rPr>
  </w:style>
  <w:style w:type="paragraph" w:styleId="Title">
    <w:name w:val="Title"/>
    <w:basedOn w:val="Normal"/>
    <w:next w:val="Normal"/>
    <w:link w:val="TitleChar"/>
    <w:uiPriority w:val="10"/>
    <w:qFormat/>
    <w:rsid w:val="00AD174F"/>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D174F"/>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D174F"/>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D174F"/>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D174F"/>
    <w:pPr>
      <w:spacing w:before="160"/>
      <w:jc w:val="center"/>
    </w:pPr>
    <w:rPr>
      <w:i/>
      <w:iCs/>
      <w:color w:val="404040" w:themeColor="text1" w:themeTint="BF"/>
    </w:rPr>
  </w:style>
  <w:style w:type="character" w:customStyle="1" w:styleId="QuoteChar">
    <w:name w:val="Quote Char"/>
    <w:basedOn w:val="DefaultParagraphFont"/>
    <w:link w:val="Quote"/>
    <w:uiPriority w:val="29"/>
    <w:rsid w:val="00AD174F"/>
    <w:rPr>
      <w:rFonts w:cs="Mangal"/>
      <w:i/>
      <w:iCs/>
      <w:color w:val="404040" w:themeColor="text1" w:themeTint="BF"/>
    </w:rPr>
  </w:style>
  <w:style w:type="paragraph" w:styleId="ListParagraph">
    <w:name w:val="List Paragraph"/>
    <w:aliases w:val="Citation List,본문(내용),List Paragraph (numbered (a))"/>
    <w:basedOn w:val="Normal"/>
    <w:link w:val="ListParagraphChar"/>
    <w:uiPriority w:val="34"/>
    <w:qFormat/>
    <w:rsid w:val="00AD174F"/>
    <w:pPr>
      <w:ind w:left="720"/>
      <w:contextualSpacing/>
    </w:pPr>
  </w:style>
  <w:style w:type="character" w:styleId="IntenseEmphasis">
    <w:name w:val="Intense Emphasis"/>
    <w:basedOn w:val="DefaultParagraphFont"/>
    <w:uiPriority w:val="21"/>
    <w:qFormat/>
    <w:rsid w:val="00AD174F"/>
    <w:rPr>
      <w:i/>
      <w:iCs/>
      <w:color w:val="0F4761" w:themeColor="accent1" w:themeShade="BF"/>
    </w:rPr>
  </w:style>
  <w:style w:type="paragraph" w:styleId="IntenseQuote">
    <w:name w:val="Intense Quote"/>
    <w:basedOn w:val="Normal"/>
    <w:next w:val="Normal"/>
    <w:link w:val="IntenseQuoteChar"/>
    <w:uiPriority w:val="30"/>
    <w:qFormat/>
    <w:rsid w:val="00AD17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174F"/>
    <w:rPr>
      <w:rFonts w:cs="Mangal"/>
      <w:i/>
      <w:iCs/>
      <w:color w:val="0F4761" w:themeColor="accent1" w:themeShade="BF"/>
    </w:rPr>
  </w:style>
  <w:style w:type="character" w:styleId="IntenseReference">
    <w:name w:val="Intense Reference"/>
    <w:basedOn w:val="DefaultParagraphFont"/>
    <w:uiPriority w:val="32"/>
    <w:qFormat/>
    <w:rsid w:val="00AD174F"/>
    <w:rPr>
      <w:b/>
      <w:bCs/>
      <w:smallCaps/>
      <w:color w:val="0F4761" w:themeColor="accent1" w:themeShade="BF"/>
      <w:spacing w:val="5"/>
    </w:rPr>
  </w:style>
  <w:style w:type="character" w:customStyle="1" w:styleId="ListParagraphChar">
    <w:name w:val="List Paragraph Char"/>
    <w:aliases w:val="Citation List Char,본문(내용) Char,List Paragraph (numbered (a)) Char"/>
    <w:link w:val="ListParagraph"/>
    <w:uiPriority w:val="34"/>
    <w:locked/>
    <w:rsid w:val="00474507"/>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1144</Words>
  <Characters>6523</Characters>
  <Application>Microsoft Office Word</Application>
  <DocSecurity>0</DocSecurity>
  <Lines>54</Lines>
  <Paragraphs>15</Paragraphs>
  <ScaleCrop>false</ScaleCrop>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 {किरन}</dc:creator>
  <cp:keywords/>
  <dc:description/>
  <cp:lastModifiedBy>Kiran . {किरन}</cp:lastModifiedBy>
  <cp:revision>3</cp:revision>
  <dcterms:created xsi:type="dcterms:W3CDTF">2024-06-13T11:36:00Z</dcterms:created>
  <dcterms:modified xsi:type="dcterms:W3CDTF">2024-06-13T11:38:00Z</dcterms:modified>
</cp:coreProperties>
</file>